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6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widowControl/>
        <w:spacing w:line="6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雨湖区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人民政府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法律顾问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律所报名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pStyle w:val="2"/>
        <w:widowControl/>
        <w:spacing w:line="660" w:lineRule="exact"/>
        <w:ind w:firstLine="720" w:firstLineChars="20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41"/>
        <w:gridCol w:w="1527"/>
        <w:gridCol w:w="741"/>
        <w:gridCol w:w="815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律所名称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律所执业</w:t>
            </w:r>
          </w:p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许可证号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</w:t>
            </w:r>
          </w:p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律所地址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拥有专、兼职律师人数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   话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擅长领域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律所简介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代理重大案件及法律事务情况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申请担任法律顾问的优势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获得的荣誉或成功案例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</w:rPr>
              <w:t>申请担任法律顾问的承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诺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承诺：（一）本律师事务所自愿向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雨湖区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政府提出竞聘法律顾问的申请；（二）本律师事务所提供信息真实、合法、有效；（三）若发生与上述承诺相违背的事实，由本律师事务所承担全部法律责任。</w:t>
            </w:r>
          </w:p>
          <w:p>
            <w:pPr>
              <w:pStyle w:val="2"/>
              <w:widowControl/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widowControl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（加盖公章）</w:t>
            </w:r>
          </w:p>
          <w:p>
            <w:pPr>
              <w:widowControl/>
              <w:ind w:left="4680" w:hanging="4680" w:hangingChars="19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初审意见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pStyle w:val="2"/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 月  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聘任机关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  <w:p>
            <w:pPr>
              <w:bidi w:val="0"/>
              <w:ind w:firstLine="597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5160" w:firstLineChars="21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盖  章                 </w:t>
            </w:r>
          </w:p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pStyle w:val="2"/>
        <w:widowControl/>
        <w:spacing w:line="450" w:lineRule="atLeast"/>
        <w:ind w:right="45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注：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服务方案、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荣誉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等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可另附文件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DkwMDZiMTU2MGFmMmI2YjhlNDcxYjZiZDBmNzgifQ=="/>
  </w:docVars>
  <w:rsids>
    <w:rsidRoot w:val="247D11B1"/>
    <w:rsid w:val="076D62B3"/>
    <w:rsid w:val="247D11B1"/>
    <w:rsid w:val="654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2024-02-06T08:34:00Z</dcterms:created>
  <dc:creator>Administrator</dc:creator>
  <cp:lastModifiedBy>丁丁丁</cp:lastModifiedBy>
  <cp:lastPrinted>2024-02-07T03:11:09Z</cp:lastPrinted>
  <dcterms:modified xsi:type="dcterms:W3CDTF">2024-02-07T03:11:15Z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B9961ECD33244A42AA5904FAB93A73F3_13</vt:lpwstr>
  </property>
</Properties>
</file>