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（2023年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月）</w:t>
      </w:r>
    </w:p>
    <w:p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8"/>
        <w:tblpPr w:leftFromText="180" w:rightFromText="180" w:vertAnchor="text" w:horzAnchor="page" w:tblpX="778" w:tblpY="306"/>
        <w:tblOverlap w:val="never"/>
        <w:tblW w:w="15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725"/>
        <w:gridCol w:w="3495"/>
        <w:gridCol w:w="1515"/>
        <w:gridCol w:w="1395"/>
        <w:gridCol w:w="1020"/>
        <w:gridCol w:w="975"/>
        <w:gridCol w:w="102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宣传宣讲</w:t>
            </w:r>
          </w:p>
          <w:p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“庆七一、明党纪、倡廉洁”暨廉政专题教育活动。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7月1日上午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桃源路社区党群服务中心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林佳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培育践行</w:t>
            </w:r>
            <w:r>
              <w:rPr>
                <w:rFonts w:ascii="仿宋" w:eastAsia="仿宋"/>
                <w:color w:val="000000"/>
                <w:sz w:val="22"/>
              </w:rPr>
              <w:br w:type="textWrapping"/>
            </w:r>
            <w:r>
              <w:rPr>
                <w:rFonts w:hint="eastAsia" w:ascii="仿宋" w:eastAsia="仿宋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广场舞志愿服务活动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7月12日上午9:30-11：30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文化文艺</w:t>
            </w:r>
            <w:r>
              <w:rPr>
                <w:rFonts w:hint="eastAsia" w:ascii="仿宋" w:eastAsia="仿宋"/>
                <w:color w:val="000000"/>
                <w:sz w:val="22"/>
              </w:rPr>
              <w:t>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培育践行</w:t>
            </w:r>
          </w:p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开展“学校放假 社会开学”公益课堂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7月8日-12日上午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1" w:name="OLE_LINK2" w:colFirst="1" w:colLast="9"/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学习实践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开展学习习近平总书记</w:t>
            </w: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关于防汛救灾的重要讲话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月28日下午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15:00-16:30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万楼街道多功能活动室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林佳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持续深入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“七一”慰问困难党员。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7月1日下午15:00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帮扶服务队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冯先进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持续深入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“绿色低碳，节能先行”宣传活动，号)要求，加强村民节约能源资源、保护生态环境的意识，树立“节约光荣，浪费可耻”的良好社会风尚，使“节能减排”成为村民的自觉行动。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7月9日下午15:00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平安服务队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龙欣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开展联点共建环境卫生大扫除活动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7月19日下午15:00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环保服务队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2.5小时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肖立新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宣传宣讲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微党课：学党纪、知党纪、明党纪、守党纪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7月26日下午15:00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周兵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培育践行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“庆七一、明党纪、倡廉洁”暨廉政专题教育活动。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7月1日上午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桃源路社区党群服务中心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培育践行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“学校放假、社区开学”公益课堂志愿服务活动。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7月15日-19日上午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桃源路社区党群服务中心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10小时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持续深入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·</w:t>
            </w:r>
            <w:r>
              <w:rPr>
                <w:rFonts w:hint="eastAsia" w:ascii="仿宋" w:eastAsia="仿宋"/>
                <w:sz w:val="22"/>
                <w:szCs w:val="22"/>
              </w:rPr>
              <w:t>搭把手”文明实践集中活动日“礼让斑马线、安全文明行”志愿劝导活动。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7月19日下午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14：30-17：30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常青树志愿服务队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3小时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宣传宣讲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学“四史”之《严守党的政治纪律》主题宣讲活动。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7月26日上午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桃源路社区三楼党员活动室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学习实践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防溺水知识宣讲志愿服务活动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7月5日上午9:30-11：30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关爱他人志愿服务队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丰富活跃</w:t>
            </w:r>
          </w:p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广场舞志愿服务活动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7月12日上午9:30-11：30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文化文艺志愿服务队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bookmarkStart w:id="2" w:name="_GoBack" w:colFirst="2" w:colLast="3"/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宣传宣讲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党的二十大精神宣讲志愿服务活动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7月19日上午9:30-11:00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宣传宣讲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全体党员重温入党誓词，为在党 50 周年的老党员颁发“光荣在党 50 周年”纪念勋章。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7月1日上午9:30-11:30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万楼新城小区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before="145" w:line="219" w:lineRule="auto"/>
              <w:jc w:val="center"/>
              <w:rPr>
                <w:rFonts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培育践行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宣传署假期间不可让儿童独自下水进行游泳、玩耍、钓鱼等，讲解了出现溺水等紧急情况如何自救的基本知识。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7月10日上午9:00-10:30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橙色便民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before="145" w:line="219" w:lineRule="auto"/>
              <w:jc w:val="center"/>
              <w:rPr>
                <w:rFonts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学习实践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进一步学懂弄通做实习近平新时代中国特色社会主义思想，不断增强政治判断力、政治领悟力、政治执行力。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7月26日上午10:30-12:00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before="145" w:line="219" w:lineRule="auto"/>
              <w:jc w:val="center"/>
              <w:rPr>
                <w:rFonts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宣传宣讲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  <w:lang w:eastAsia="zh-CN"/>
              </w:rPr>
              <w:t>开展“七一”党员奉献日志愿服务活动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7月1日上午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before="145" w:line="219" w:lineRule="auto"/>
              <w:jc w:val="center"/>
              <w:rPr>
                <w:rFonts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学习实践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开展“学校放假 社会开学”公益课堂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7月8日-12日上午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before="145" w:line="219" w:lineRule="auto"/>
              <w:jc w:val="center"/>
              <w:rPr>
                <w:rFonts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联点共建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志愿服务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联点共建单位开展周五创建活动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7月26日下午</w:t>
            </w:r>
          </w:p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15:00-17:00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绿色环保服务队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bookmarkEnd w:id="0"/>
      <w:bookmarkEnd w:id="1"/>
    </w:tbl>
    <w:p>
      <w:pPr>
        <w:jc w:val="center"/>
        <w:rPr>
          <w:b/>
          <w:bCs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EC36AF-9488-4E28-990D-CA9402FF46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E24F6EA8-A4C4-4F5E-9982-968182A1370C}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9A4C4D9-0005-4A80-8DB9-F746076A055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9A3AFF4-4A24-4656-9E17-B1F29D7522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9CFD6E4-D1EB-477E-A982-73682F8A4EA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OGY1NGU1Zjk3OGVhNzBhYTg2Zjg1OGRmYmYzYzRmMTgifQ=="/>
  </w:docVars>
  <w:rsids>
    <w:rsidRoot w:val="00172A27"/>
    <w:rsid w:val="00101778"/>
    <w:rsid w:val="00172A27"/>
    <w:rsid w:val="002F7847"/>
    <w:rsid w:val="00492B0C"/>
    <w:rsid w:val="004B5032"/>
    <w:rsid w:val="004D1C74"/>
    <w:rsid w:val="00616264"/>
    <w:rsid w:val="008C43E2"/>
    <w:rsid w:val="009B53E4"/>
    <w:rsid w:val="00A33C26"/>
    <w:rsid w:val="00D26871"/>
    <w:rsid w:val="00D7339E"/>
    <w:rsid w:val="00FA5C52"/>
    <w:rsid w:val="058D3548"/>
    <w:rsid w:val="09622640"/>
    <w:rsid w:val="0AF22CAD"/>
    <w:rsid w:val="0C7D0506"/>
    <w:rsid w:val="0E36468F"/>
    <w:rsid w:val="0E41345B"/>
    <w:rsid w:val="11074F6F"/>
    <w:rsid w:val="16AF3C95"/>
    <w:rsid w:val="17E240BF"/>
    <w:rsid w:val="183A54FD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4240285A"/>
    <w:rsid w:val="424F619F"/>
    <w:rsid w:val="429F3E66"/>
    <w:rsid w:val="45D90F24"/>
    <w:rsid w:val="4B4B4D50"/>
    <w:rsid w:val="4B8F17DA"/>
    <w:rsid w:val="4E5C271C"/>
    <w:rsid w:val="500D1D02"/>
    <w:rsid w:val="576E55E5"/>
    <w:rsid w:val="5A250CA8"/>
    <w:rsid w:val="5B0B62AA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2045</Characters>
  <Lines>16</Lines>
  <Paragraphs>4</Paragraphs>
  <TotalTime>7</TotalTime>
  <ScaleCrop>false</ScaleCrop>
  <LinksUpToDate>false</LinksUpToDate>
  <CharactersWithSpaces>2046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Legendary</cp:lastModifiedBy>
  <cp:lastPrinted>2024-04-23T03:47:00Z</cp:lastPrinted>
  <dcterms:modified xsi:type="dcterms:W3CDTF">2024-06-27T05:42:59Z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ACC37E2684A748C9A19A9C17E318F1B5_13</vt:lpwstr>
  </property>
</Properties>
</file>