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Cs/>
          <w:color w:val="000000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Cs w:val="32"/>
          <w:lang w:val="en-US" w:eastAsia="zh-CN"/>
        </w:rPr>
        <w:t>5</w:t>
      </w:r>
    </w:p>
    <w:p>
      <w:pPr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湖南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新闻奖参评作品推荐表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8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616"/>
        <w:gridCol w:w="964"/>
        <w:gridCol w:w="577"/>
        <w:gridCol w:w="560"/>
        <w:gridCol w:w="79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45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作品标题</w:t>
            </w:r>
          </w:p>
        </w:tc>
        <w:tc>
          <w:tcPr>
            <w:tcW w:w="3534" w:type="dxa"/>
            <w:gridSpan w:val="4"/>
            <w:vMerge w:val="restart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长图｜一粒大米的自述：感谢雨湖“抗旱人”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参评项目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18"/>
                <w:lang w:eastAsia="zh-CN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84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hAnsi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新闻漫画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450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3534" w:type="dxa"/>
            <w:gridSpan w:val="4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84" w:type="dxa"/>
            <w:vAlign w:val="center"/>
          </w:tcPr>
          <w:p>
            <w:pPr>
              <w:spacing w:line="240" w:lineRule="atLeast"/>
              <w:jc w:val="left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lang w:eastAsia="zh-CN"/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（主创人员）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仿宋_GB2312" w:hAnsi="华文中宋"/>
                <w:color w:val="000000"/>
                <w:sz w:val="28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梅晓蕾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陈娟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原创单位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260" w:lineRule="exact"/>
              <w:jc w:val="both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雨湖区融媒体中心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刊播单位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000000"/>
                <w:sz w:val="21"/>
                <w:szCs w:val="21"/>
                <w:lang w:eastAsia="zh-CN"/>
              </w:rPr>
              <w:t>雨湖新闻网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exact"/>
          <w:jc w:val="center"/>
        </w:trPr>
        <w:tc>
          <w:tcPr>
            <w:tcW w:w="1450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</w:rPr>
              <w:t>名称和版次)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eastAsia" w:ascii="仿宋_GB2312" w:hAnsi="仿宋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  <w:lang w:eastAsia="zh-CN"/>
              </w:rPr>
              <w:t>雨湖新闻网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刊播日期</w:t>
            </w:r>
          </w:p>
        </w:tc>
        <w:tc>
          <w:tcPr>
            <w:tcW w:w="4640" w:type="dxa"/>
            <w:gridSpan w:val="3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2022年8月26日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时</w:t>
            </w:r>
            <w:r>
              <w:rPr>
                <w:rFonts w:hint="eastAsia" w:hAnsi="仿宋_GB2312" w:cs="仿宋_GB2312"/>
                <w:color w:val="000000"/>
                <w:sz w:val="21"/>
                <w:szCs w:val="21"/>
                <w:lang w:val="en-US" w:eastAsia="zh-CN"/>
              </w:rPr>
              <w:t>38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2827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新媒体作品填报网址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http://yuhu-xhncloud.voc.com.cn/content/4659549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  <w:jc w:val="center"/>
        </w:trPr>
        <w:tc>
          <w:tcPr>
            <w:tcW w:w="1450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ascii="仿宋" w:hAnsi="仿宋" w:eastAsia="仿宋"/>
                <w:color w:val="000000"/>
                <w:w w:val="95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2022年8月，雨湖区启动干旱应急响应，全区高度重视，干部职工奔赴一线，指导相关乡镇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instrText xml:space="preserve"> HYPERLINK "http://yuhu-xhncloud.voc.com.cn/content/4601577" \o "楠竹山镇：打好抗旱\“主动仗\”，守好群众\“粮袋子\”" \t "http://yuhu-xhncloud.voc.com.cn/_blank"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打好抗旱“主动仗”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。本作品通过雨湖区相关乡镇干部职工齐心协力抗旱的照片剪影，手绘当时真实场景，展现出雨湖人劲往一处使，全力以赴保生产的决心与信心。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exact"/>
          <w:jc w:val="center"/>
        </w:trPr>
        <w:tc>
          <w:tcPr>
            <w:tcW w:w="1450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作品通过手绘漫画的形式形象展示雨湖区人民群众众志成城、齐力抗旱的不屈精神，在雨湖新闻网、最爱大雨湖微信公共号刊发，引起全区广泛关注，作品被学习强国湖南平台采用，取得良好传播效果。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exact"/>
          <w:jc w:val="center"/>
        </w:trPr>
        <w:tc>
          <w:tcPr>
            <w:tcW w:w="1450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17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firstLine="420" w:firstLineChars="200"/>
              <w:jc w:val="left"/>
              <w:textAlignment w:val="auto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作品形式新颖，立意明确，具有良好传播效果及社会影响力，传播了</w:t>
            </w:r>
            <w:r>
              <w:rPr>
                <w:rFonts w:hint="eastAsia" w:hAnsi="仿宋_GB2312" w:cs="仿宋_GB2312"/>
                <w:color w:val="auto"/>
                <w:sz w:val="21"/>
                <w:szCs w:val="21"/>
                <w:lang w:eastAsia="zh-CN"/>
              </w:rPr>
              <w:t>网上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好声音，弘扬了网络正能量。</w:t>
            </w: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pacing w:val="-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 xml:space="preserve">                      </w:t>
            </w:r>
          </w:p>
          <w:p>
            <w:pPr>
              <w:spacing w:line="360" w:lineRule="exact"/>
              <w:ind w:leftChars="160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>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ind w:leftChars="160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华文中宋" w:hAnsi="华文中宋" w:eastAsia="华文中宋"/>
                <w:color w:val="000000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23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年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联系人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（作者）</w:t>
            </w:r>
          </w:p>
        </w:tc>
        <w:tc>
          <w:tcPr>
            <w:tcW w:w="29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560"/>
              <w:jc w:val="both"/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eastAsia="zh-CN"/>
              </w:rPr>
              <w:t>梅晓蕾</w:t>
            </w:r>
          </w:p>
        </w:tc>
        <w:tc>
          <w:tcPr>
            <w:tcW w:w="11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手机</w:t>
            </w:r>
          </w:p>
        </w:tc>
        <w:tc>
          <w:tcPr>
            <w:tcW w:w="4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560"/>
              <w:jc w:val="center"/>
              <w:rPr>
                <w:rFonts w:hint="default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13762215100</w:t>
            </w:r>
          </w:p>
        </w:tc>
      </w:tr>
    </w:tbl>
    <w:p>
      <w:pPr>
        <w:ind w:firstLine="198" w:firstLineChars="71"/>
        <w:rPr>
          <w:rFonts w:ascii="楷体" w:hAnsi="楷体" w:eastAsia="楷体"/>
          <w:color w:val="000000"/>
          <w:sz w:val="28"/>
        </w:rPr>
        <w:sectPr>
          <w:headerReference r:id="rId5" w:type="default"/>
          <w:headerReference r:id="rId6" w:type="even"/>
          <w:pgSz w:w="11906" w:h="16838"/>
          <w:pgMar w:top="1440" w:right="1247" w:bottom="1440" w:left="1247" w:header="851" w:footer="1418" w:gutter="0"/>
          <w:pgNumType w:fmt="numberInDash"/>
          <w:cols w:space="425" w:num="1"/>
          <w:docGrid w:type="lines" w:linePitch="312" w:charSpace="0"/>
        </w:sectPr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《长图｜一粒大米的自述：感谢雨湖“抗旱人”》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《长图｜一粒大米的自述：感谢雨湖“抗旱人”》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</w:rPr>
        <w:t>长图｜一粒大米的自述：感谢雨湖“抗旱人”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ZGRjODAxYWEyOWZiN2RkMTk3ZDcxZjkyNjFiMmEifQ=="/>
  </w:docVars>
  <w:rsids>
    <w:rsidRoot w:val="4A236901"/>
    <w:rsid w:val="4A23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  <w:rPr>
      <w:rFonts w:ascii="Calibri" w:hAnsi="Calibri" w:eastAsia="宋体" w:cs="Times New Roman"/>
      <w:szCs w:val="24"/>
      <w:lang w:bidi="ar-SA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rFonts w:ascii="Times New Roman" w:hAnsi="Times New Roman" w:eastAsia="宋体" w:cs="Times New Roman"/>
      <w:lang w:bidi="ar-SA"/>
    </w:rPr>
  </w:style>
  <w:style w:type="paragraph" w:styleId="4">
    <w:name w:val="Body Text Indent 2"/>
    <w:basedOn w:val="1"/>
    <w:next w:val="1"/>
    <w:qFormat/>
    <w:uiPriority w:val="0"/>
    <w:pPr>
      <w:spacing w:line="500" w:lineRule="exact"/>
      <w:ind w:firstLine="564"/>
    </w:pPr>
    <w:rPr>
      <w:rFonts w:ascii="Times New Roman" w:hAnsi="Times New Roman" w:eastAsia="宋体" w:cs="Times New Roman"/>
      <w:lang w:bidi="ar-SA"/>
    </w:rPr>
  </w:style>
  <w:style w:type="paragraph" w:styleId="6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497</Characters>
  <Lines>0</Lines>
  <Paragraphs>0</Paragraphs>
  <TotalTime>4</TotalTime>
  <ScaleCrop>false</ScaleCrop>
  <LinksUpToDate>false</LinksUpToDate>
  <CharactersWithSpaces>533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2023-03-13T09:09:00Z</dcterms:created>
  <dc:creator>YZX</dc:creator>
  <cp:lastModifiedBy>YZX</cp:lastModifiedBy>
  <dcterms:modified xsi:type="dcterms:W3CDTF">2023-03-13T09:15:33Z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AAE8CDA0A76E4040ABAA5488A1F4649B</vt:lpwstr>
  </property>
</Properties>
</file>