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中共湘潭市雨湖区城正街街道瞻岳门社区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黑体" w:hAnsi="黑体" w:eastAsia="黑体"/>
          <w:sz w:val="36"/>
          <w:szCs w:val="36"/>
        </w:rPr>
      </w:pPr>
      <w:r>
        <w:rPr>
          <w:rFonts w:hint="eastAsia" w:ascii="方正小标宋简体" w:hAnsi="方正小标宋简体" w:eastAsia="方正小标宋简体"/>
          <w:sz w:val="44"/>
          <w:szCs w:val="44"/>
          <w:lang w:eastAsia="zh-CN"/>
        </w:rPr>
        <w:t>总支部委员会</w:t>
      </w:r>
      <w:r>
        <w:rPr>
          <w:rFonts w:hint="eastAsia" w:ascii="方正小标宋简体" w:hAnsi="方正小标宋简体" w:eastAsia="方正小标宋简体"/>
          <w:sz w:val="44"/>
          <w:szCs w:val="44"/>
        </w:rPr>
        <w:t>关于巡察整改进展情况的通报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Calibri" w:eastAsia="仿宋_GB2312" w:cs="仿宋_GB2312"/>
          <w:kern w:val="2"/>
          <w:sz w:val="32"/>
          <w:szCs w:val="32"/>
          <w:lang w:val="en-US" w:eastAsia="zh-CN" w:bidi="ar"/>
        </w:rPr>
        <w:t>根据区委统一部署，2022年3月24日至5月25日，区委第一巡察组对城正街街道瞻岳门社区开展了政治巡察。2022年9月9日将巡察意见进行了反馈，区委第一巡察组向瞻岳门社区党总支反馈了巡察意见，根据党务公开原则和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一、组织整改落实情况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为确保巡察整改工作整改到位、落实到位，成立了以党总支书记任组长，党总支副书记任副组长，两委班子为成员的领导小组。制定了《瞻岳门社区党总支关于落实区委第一巡察组巡察情况反馈意见的整改方案》，把整改事项落实到责任领导和具体责任人，明确完成时限，确保一件一件落实，一条一条兑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二、巡察反馈问题整改情况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楷体_GB2312" w:hAnsi="仿宋_GB2312" w:eastAsia="楷体_GB2312" w:cs="仿宋_GB2312"/>
          <w:b/>
          <w:bCs/>
          <w:kern w:val="2"/>
          <w:sz w:val="32"/>
          <w:szCs w:val="32"/>
          <w:lang w:val="en-US" w:eastAsia="zh-CN" w:bidi="ar-SA"/>
        </w:rPr>
        <w:t>（一）党建基础工作存在不足问题整改情况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1.民主评议流于形式。如：组织生活会中党员评议票数雷同过多，没有按照文件要求评议党员等次。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瞻岳门社区党总支、各党支部组织支委成员、党小组组长、支部党员认真学习《中国共产党章程》、《中国共产党纪律处分条例》和中组部《关于建立民主评议党员制度的意见》精神，按规定召开党员大会，通过党员个人自评、党员互评、民主测评、支部书记讲评等，按照“实事求是、民主公开、平等公正”的原则，根据民主测评情况、日常表现、积分管理情况按照优秀、合格、基本合格、不合格对每名党员确定评价等次，瞻岳门社区党总支严格按照文件要求开展好评议党员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2.支居两委班子未按规定比例缴纳党费。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瞻岳门社区党总支明确责任，提高思想认识，强化党员意识和党性观念。社区召开会议研究部署党费收缴整改工作，对2021年-2022党费工作进行梳理，对漏交的进行追缴，严格按照规定比例缴纳党费，确保党费足额入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3.意识形态工作重视不够。大部分支居两委班子成员对意识形态等概念不了解。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1）瞻岳门社区党总支把《习近平总书记关于意识形态工作的重要论述》列入“三会一课”的学习内容，并且做到深入学、细致学、出成效。（2）严格落实意识形态第一责任人职责，带头抓意识形态工作，带头管阵地、把导向、强队伍，带头批评错误观点和错误倾向。（3）及时传达学习各级党委意识形态工作的重要精神，分析掌握意识形态领域新情况、新动态。（4）积极应对舆情，坚持第一时间处理原则，及时做好正面回复和政策解释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（二）服务群众意识不强问题整改情况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4.社区干部联系群众不够紧密，服务居民意识不强，下户走访较少，对困难群众摸排不够，底数不清。随机走访中发现一户居民家庭困难，社区干部未上门对其关怀慰问。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持续开展“心连心走基层、面对面解难题”活动，依托扁平化治理改革，着力提升基层治理能力，真正做到“民有所呼、我必有所应”。（1）采取召开座谈会、下户走访、问卷调查等方式，深入开展民情调查，切实把居民群众想什么、盼什么、急什么、怨什么摸准、摸透，制定解决措施符合群众意愿，符合实际情况。（2）对各类突出问题，按照政策能够解决的及时解决，对一些依法依政策无法解决的，耐心细致地做好政策解释和思想疏导工作，最大限度地为基层群众排忧解难。（3）充分发挥社区“365党员工作室”的作用，保证社区服务365天“全天候”不间断，开展“一对一”帮扶，及时解决了困难党员陈昌文的燃眉之急，让瞻岳门社区党总支党建特色经得起考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5.民主决策执行不到位，居务监督委员会监督作用未体现，组织作用发挥不明显。部分支居两委班子成员不知晓居务监督委员会的成员名单。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进一步明确社区居务监督委员会的工作职责和任务，不断加强社区居务监督委员会自身建设，努力提高履职能力和水平，让权力在阳光下运行，确保居务公开透明、公平公正，确保监督工作扎实有效开展。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（三）财务管理欠规范问题整改情况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6.支付方式不规范，存在大额提现及现金支付的情况，2019年现金支出30万。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在2019年1月至2021年12月期间，社区未开通网银支付系统，因此在每月支取的备用金较多，以便于经费支出以现金支付为主。自2022年1月起社区财务开通了网银支付系统，因此绝大部分经费开支在社区通过网银转账支付，从而减少了现金支付金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7.报销凭证不合规，如2019年一笔报销交通费的原始凭证系2017年出租车发票，部分加班用餐，未记录用餐人数、菜单等。食堂开餐费增长过快。</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1）针对财务人员审核把关不严，以跨年度过期的的士票代替公务办事坐摩托跑跑的费用，造成报销凭证不合规。今后一定严格执行财经纪律，规范报销凭证。（2）自2020年9月以来社区财务及时按照上级财务要求都登记了就餐人数，附了菜单，并且严格按财务要求控制餐标。（3）食堂餐费参照其他社区以15元每人每餐统包米油、调料、菜等，以此减少食堂餐费开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8.没有单独设立工会账，未按规定标准缴纳工会会费。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在2021年3月8日瞻岳门社区在中国建设银行湘潭和平桥支行开设湘潭市雨湖区城正街街道瞻岳门社区联合工会委员会账户，账号43050163680800000426，按照湘工发（2018）20号文件规定，工会会员按工资收入的千分之五缴纳会费，从2022年起严格按照文件规定足额缴纳会费，2019年至2021年没有足额缴纳的工会会费补缴到社区工会账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9.清洁劳务费用较多，近三年支出约51万元年均17万元。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针对瞻岳门社区系老城区，除王世峰电业局小区外，其余都是无物业小区和平房户，环境卫生整治难度大，历史遗留问题多，社区将采取如下措施加以整改：（1）社区主动与上级部门协调，争取在辖区内安装监控设施，防止乱丢乱放、乱倒乱堆现象，特别是对居民常年反映经常性在晚上辖区外来运送废旧家具、建筑垃圾等非生活垃圾的车辆，本应该要运送到二环线以外的，他们就近倾倒在瞻岳门社区辖区内，装监控可加大监管力度。（2）针对市政基础设施差，下水道常年堵塞严重，争取老旧小区提质改造项目，为辖区内下水网管彻底改造，解决历史遗留问题。（3）社区工作人员发扬不怕苦、不怕累的精神，由社区工作人员自己动手清运垃圾堆码、清运废旧家具、清洗牛皮癣残标、清理楼道杂物，不要什么大小事务都出钱请人来做，以此减少劳务费开支。</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楷体_GB2312" w:hAnsi="仿宋_GB2312" w:eastAsia="楷体_GB2312" w:cs="仿宋_GB2312"/>
          <w:b/>
          <w:bCs/>
          <w:kern w:val="2"/>
          <w:sz w:val="32"/>
          <w:szCs w:val="32"/>
          <w:lang w:val="en-US" w:eastAsia="zh-CN" w:bidi="ar-SA"/>
        </w:rPr>
      </w:pPr>
      <w:r>
        <w:rPr>
          <w:rFonts w:hint="eastAsia" w:ascii="楷体_GB2312" w:hAnsi="仿宋_GB2312" w:eastAsia="楷体_GB2312" w:cs="仿宋_GB2312"/>
          <w:b/>
          <w:bCs/>
          <w:kern w:val="2"/>
          <w:sz w:val="32"/>
          <w:szCs w:val="32"/>
          <w:lang w:val="en-US" w:eastAsia="zh-CN" w:bidi="ar-SA"/>
        </w:rPr>
        <w:t>（四）安全隐患整治不够彻底问题整改情况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b/>
          <w:bCs/>
          <w:kern w:val="2"/>
          <w:sz w:val="32"/>
          <w:szCs w:val="32"/>
          <w:lang w:val="en-US" w:eastAsia="zh-CN" w:bidi="ar"/>
        </w:rPr>
      </w:pPr>
      <w:r>
        <w:rPr>
          <w:rFonts w:hint="eastAsia" w:ascii="仿宋_GB2312" w:hAnsi="Calibri" w:eastAsia="仿宋_GB2312" w:cs="仿宋_GB2312"/>
          <w:b/>
          <w:bCs/>
          <w:kern w:val="2"/>
          <w:sz w:val="32"/>
          <w:szCs w:val="32"/>
          <w:lang w:val="en-US" w:eastAsia="zh-CN" w:bidi="ar"/>
        </w:rPr>
        <w:t>10.辖区范围内老旧房屋多、安全隐患问题点位较多，警示提醒不到位，宣传教育难到位，社区主动对接协调上级部门单位解决安全隐患问题步伐偏慢。如原制伞厂内存在消防安全隐患问题等。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bCs/>
          <w:kern w:val="2"/>
          <w:sz w:val="32"/>
          <w:szCs w:val="32"/>
          <w:lang w:val="en-US" w:eastAsia="zh-CN" w:bidi="ar"/>
        </w:rPr>
        <w:t>整改情况：</w:t>
      </w:r>
      <w:r>
        <w:rPr>
          <w:rFonts w:hint="eastAsia" w:ascii="仿宋_GB2312" w:hAnsi="Calibri" w:eastAsia="仿宋_GB2312" w:cs="仿宋_GB2312"/>
          <w:kern w:val="2"/>
          <w:sz w:val="32"/>
          <w:szCs w:val="32"/>
          <w:lang w:val="en-US" w:eastAsia="zh-CN" w:bidi="ar"/>
        </w:rPr>
        <w:t>（1）建立健全安全事故隐患排查治理制度，及时发现事故隐患，能及时解决的及时解决，不能及时处理的，及时向主管安全生产监督管理职责的部门报告。（2）加大对安全隐患的警示提醒，张贴警示温馨提示牌，设置警戒线，确保居民群众生命财产安全。（3）加大宣传教育力度，提高辖区居民群众安全素质，确保一方平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欢迎广大干部群众对巡察整改落实情况进行监督。如有意见建议，请及时向我们反映。联系方式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0731-58288691</w:t>
      </w:r>
      <w:r>
        <w:rPr>
          <w:rFonts w:hint="eastAsia" w:ascii="仿宋" w:hAnsi="仿宋" w:eastAsia="仿宋" w:cs="仿宋"/>
          <w:color w:val="000000" w:themeColor="text1"/>
          <w:sz w:val="32"/>
          <w:szCs w:val="32"/>
          <w14:textFill>
            <w14:solidFill>
              <w14:schemeClr w14:val="tx1"/>
            </w14:solidFill>
          </w14:textFill>
        </w:rPr>
        <w:t>，地址：</w:t>
      </w:r>
      <w:r>
        <w:rPr>
          <w:rFonts w:hint="eastAsia" w:ascii="仿宋" w:hAnsi="仿宋" w:eastAsia="仿宋" w:cs="仿宋"/>
          <w:color w:val="000000" w:themeColor="text1"/>
          <w:sz w:val="32"/>
          <w:szCs w:val="32"/>
          <w:lang w:eastAsia="zh-CN"/>
          <w14:textFill>
            <w14:solidFill>
              <w14:schemeClr w14:val="tx1"/>
            </w14:solidFill>
          </w14:textFill>
        </w:rPr>
        <w:t>湘潭市雨湖区瞻岳门路</w:t>
      </w:r>
      <w:r>
        <w:rPr>
          <w:rFonts w:hint="eastAsia" w:ascii="仿宋" w:hAnsi="仿宋" w:eastAsia="仿宋" w:cs="仿宋"/>
          <w:color w:val="000000" w:themeColor="text1"/>
          <w:sz w:val="32"/>
          <w:szCs w:val="32"/>
          <w:lang w:val="en-US" w:eastAsia="zh-CN"/>
          <w14:textFill>
            <w14:solidFill>
              <w14:schemeClr w14:val="tx1"/>
            </w14:solidFill>
          </w14:textFill>
        </w:rPr>
        <w:t>3号</w:t>
      </w:r>
      <w:r>
        <w:rPr>
          <w:rFonts w:hint="eastAsia" w:ascii="仿宋" w:hAnsi="仿宋" w:eastAsia="仿宋" w:cs="仿宋"/>
          <w:color w:val="000000" w:themeColor="text1"/>
          <w:sz w:val="32"/>
          <w:szCs w:val="32"/>
          <w14:textFill>
            <w14:solidFill>
              <w14:schemeClr w14:val="tx1"/>
            </w14:solidFill>
          </w14:textFill>
        </w:rPr>
        <w:t>，邮政编码：</w:t>
      </w:r>
      <w:r>
        <w:rPr>
          <w:rFonts w:hint="eastAsia" w:ascii="仿宋" w:hAnsi="仿宋" w:eastAsia="仿宋" w:cs="仿宋"/>
          <w:color w:val="000000" w:themeColor="text1"/>
          <w:sz w:val="32"/>
          <w:szCs w:val="32"/>
          <w:lang w:val="en-US" w:eastAsia="zh-CN"/>
          <w14:textFill>
            <w14:solidFill>
              <w14:schemeClr w14:val="tx1"/>
            </w14:solidFill>
          </w14:textFill>
        </w:rPr>
        <w:t>411100</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960" w:firstLineChars="3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中共湘潭市雨湖区城正街街道瞻岳门社区总支部委员会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2022</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jE3MGFhYjg5ODIwZDEyZTk3ZWQxZmRjODAxNzQifQ=="/>
  </w:docVars>
  <w:rsids>
    <w:rsidRoot w:val="2ED63D75"/>
    <w:rsid w:val="24346F22"/>
    <w:rsid w:val="2B0A0B09"/>
    <w:rsid w:val="2ED63D75"/>
    <w:rsid w:val="334E3C72"/>
    <w:rsid w:val="3FBD2A04"/>
    <w:rsid w:val="4DEF7B10"/>
    <w:rsid w:val="537270CD"/>
    <w:rsid w:val="56577914"/>
    <w:rsid w:val="654E0A64"/>
    <w:rsid w:val="66827266"/>
    <w:rsid w:val="76E94118"/>
    <w:rsid w:val="7A1529AD"/>
    <w:rsid w:val="7AE3155E"/>
    <w:rsid w:val="7D64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zh-CN" w:eastAsia="zh-CN" w:bidi="zh-CN"/>
    </w:rPr>
  </w:style>
  <w:style w:type="paragraph" w:customStyle="1" w:styleId="3">
    <w:name w:val="正文文本 21"/>
    <w:basedOn w:val="1"/>
    <w:qFormat/>
    <w:uiPriority w:val="99"/>
    <w:pPr>
      <w:spacing w:after="120" w:line="480" w:lineRule="auto"/>
    </w:pPr>
  </w:style>
  <w:style w:type="paragraph" w:styleId="4">
    <w:name w:val="Body Text Indent"/>
    <w:basedOn w:val="1"/>
    <w:next w:val="2"/>
    <w:qFormat/>
    <w:uiPriority w:val="0"/>
    <w:pPr>
      <w:spacing w:after="120"/>
      <w:ind w:left="420" w:leftChars="200"/>
    </w:pPr>
  </w:style>
  <w:style w:type="paragraph" w:styleId="5">
    <w:name w:val="endnote text"/>
    <w:basedOn w:val="1"/>
    <w:unhideWhenUsed/>
    <w:qFormat/>
    <w:uiPriority w:val="0"/>
    <w:pPr>
      <w:snapToGrid w:val="0"/>
      <w:jc w:val="left"/>
    </w:pPr>
  </w:style>
  <w:style w:type="paragraph" w:styleId="6">
    <w:name w:val="Body Text First Indent 2"/>
    <w:basedOn w:val="4"/>
    <w:qFormat/>
    <w:uiPriority w:val="0"/>
    <w:pPr>
      <w:spacing w:before="100" w:beforeAutospacing="1"/>
      <w:ind w:left="0"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2777</Words>
  <Characters>2886</Characters>
  <Lines>0</Lines>
  <Paragraphs>0</Paragraphs>
  <TotalTime>6</TotalTime>
  <ScaleCrop>false</ScaleCrop>
  <LinksUpToDate>false</LinksUpToDate>
  <CharactersWithSpaces>2901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2022-12-05T08:32:00Z</dcterms:created>
  <dc:creator>Administrator</dc:creator>
  <cp:lastModifiedBy>Administrator</cp:lastModifiedBy>
  <cp:lastPrinted>2023-01-05T08:53:00Z</cp:lastPrinted>
  <dcterms:modified xsi:type="dcterms:W3CDTF">2023-01-12T03:35:35Z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8123D14F329843D589F0C3D0BE98A98F</vt:lpwstr>
  </property>
</Properties>
</file>