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中共湘潭市雨湖区城正街街道泗洲庵社区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sz w:val="44"/>
          <w:szCs w:val="44"/>
        </w:rPr>
      </w:pPr>
      <w:r>
        <w:rPr>
          <w:rFonts w:hint="eastAsia" w:ascii="方正小标宋简体" w:hAnsi="方正小标宋简体" w:eastAsia="方正小标宋简体"/>
          <w:sz w:val="44"/>
          <w:szCs w:val="44"/>
          <w:lang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both"/>
        <w:textAlignment w:val="auto"/>
        <w:rPr>
          <w:rFonts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日，区委第</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巡察组对</w:t>
      </w:r>
      <w:r>
        <w:rPr>
          <w:rFonts w:hint="eastAsia" w:ascii="仿宋_GB2312" w:hAnsi="仿宋_GB2312" w:eastAsia="仿宋_GB2312" w:cs="仿宋_GB2312"/>
          <w:sz w:val="32"/>
          <w:szCs w:val="32"/>
          <w:lang w:val="en-US" w:eastAsia="zh-CN"/>
        </w:rPr>
        <w:t>城正街街道泗洲庵社区</w:t>
      </w:r>
      <w:r>
        <w:rPr>
          <w:rFonts w:hint="default" w:ascii="仿宋_GB2312" w:hAnsi="仿宋_GB2312" w:eastAsia="仿宋_GB2312" w:cs="仿宋_GB2312"/>
          <w:sz w:val="32"/>
          <w:szCs w:val="32"/>
          <w:lang w:val="en-US" w:eastAsia="zh-CN"/>
        </w:rPr>
        <w:t>开展了为期</w:t>
      </w:r>
      <w:r>
        <w:rPr>
          <w:rFonts w:hint="eastAsia" w:ascii="仿宋_GB2312" w:hAnsi="仿宋_GB2312" w:eastAsia="仿宋_GB2312" w:cs="仿宋_GB2312"/>
          <w:sz w:val="32"/>
          <w:szCs w:val="32"/>
          <w:lang w:val="en-US" w:eastAsia="zh-CN"/>
        </w:rPr>
        <w:t>两个月</w:t>
      </w:r>
      <w:r>
        <w:rPr>
          <w:rFonts w:hint="default" w:ascii="仿宋_GB2312" w:hAnsi="仿宋_GB2312" w:eastAsia="仿宋_GB2312" w:cs="仿宋_GB2312"/>
          <w:sz w:val="32"/>
          <w:szCs w:val="32"/>
          <w:lang w:val="en-US" w:eastAsia="zh-CN"/>
        </w:rPr>
        <w:t>的常规巡察。</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日，区委第</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巡察组向</w:t>
      </w:r>
      <w:r>
        <w:rPr>
          <w:rFonts w:hint="eastAsia" w:ascii="仿宋_GB2312" w:hAnsi="仿宋_GB2312" w:eastAsia="仿宋_GB2312" w:cs="仿宋_GB2312"/>
          <w:sz w:val="32"/>
          <w:szCs w:val="32"/>
          <w:lang w:val="en-US" w:eastAsia="zh-CN"/>
        </w:rPr>
        <w:t>城正街街道泗洲庵社区</w:t>
      </w:r>
      <w:r>
        <w:rPr>
          <w:rFonts w:hint="default" w:ascii="仿宋_GB2312" w:hAnsi="仿宋_GB2312" w:eastAsia="仿宋_GB2312" w:cs="仿宋_GB2312"/>
          <w:sz w:val="32"/>
          <w:szCs w:val="32"/>
          <w:lang w:val="en-US" w:eastAsia="zh-CN"/>
        </w:rPr>
        <w:t>反馈巡察意见，</w:t>
      </w:r>
      <w:r>
        <w:rPr>
          <w:rFonts w:hint="eastAsia" w:ascii="仿宋_GB2312" w:hAnsi="仿宋_GB2312" w:eastAsia="仿宋_GB2312" w:cs="仿宋_GB2312"/>
          <w:sz w:val="32"/>
          <w:szCs w:val="32"/>
          <w:lang w:val="en-US" w:eastAsia="zh-CN"/>
        </w:rPr>
        <w:t>根据党务公开原则和巡察工作有关要求，现将巡察整改进展情况予以公布。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一、组织整改落实情况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巡察“问题清单”，泗洲庵社区党总支班子及成员主动认领问题、挑实责任，上下层层带动，深入分析查找问题的根源，逐项制定整改落实的举措；制定了《城正街街道泗洲庵社区关于落实区委第一巡察组巡察情况反馈意见的整改方案》，把整改事项落实到责任领导和具体责任人，明确完成时限，确保一件一件落实，一条一条兑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二、反馈问题整改落实情况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党建基础规范和提升</w:t>
      </w:r>
      <w:r>
        <w:rPr>
          <w:rFonts w:hint="eastAsia" w:ascii="楷体" w:hAnsi="楷体" w:eastAsia="楷体" w:cs="楷体"/>
          <w:b/>
          <w:bCs/>
          <w:sz w:val="32"/>
          <w:szCs w:val="32"/>
        </w:rPr>
        <w:t>方面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1.党费收缴不规范，支居两委成员未按规定比例缴纳党费的问题。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规范各支部、支居两委成员党费收缴工作，严格按照中共中央组织部印发《关于中国共产党党费收缴、使用和管理的规定》执行。</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2.组织生活形式化，民主评议党员欠规范，民主评议党员中民主评议与党员测评表内容不一致，代填代评现象较多的问题。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坚持党的组织生活创新方式方法，坚持民主生活会和组织生活会制度，坚持谈心谈话制度，坚持对党员进行民主评议。严格要求党员干部自己动手写笔记，自己填写测评表，发现代写代抄现象，严肃处理，公开通报批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3.党群服务中心阵地不达标，功能室设置不全，便民服务大厅难满足群众办事需求，党员作用发挥不明显的问题。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在街道领导的协助下社区争取了新党群服务中心阵地，位于雨湖区城正街赤旗巷1号原湘潭县水文局院落面积达1300平方米，已经设计规划好多功能室和便民服务大厅目前正在建设中。建立以发挥党员先锋模范作用为核心的考核体系，把党员有没有发挥模范作用、发挥多大的模范作用作为考核党员的主要依据，并将党员考核纳入个人综合考核中，使党员工作中更好地发挥带头作用，以推动整体工作发展。</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pacing w:val="-2"/>
          <w:sz w:val="32"/>
          <w:szCs w:val="32"/>
        </w:rPr>
        <w:t>服务群众</w:t>
      </w:r>
      <w:r>
        <w:rPr>
          <w:rFonts w:hint="eastAsia" w:ascii="楷体" w:hAnsi="楷体" w:eastAsia="楷体" w:cs="楷体"/>
          <w:b/>
          <w:bCs/>
          <w:spacing w:val="4"/>
          <w:sz w:val="32"/>
          <w:szCs w:val="32"/>
        </w:rPr>
        <w:t>工</w:t>
      </w:r>
      <w:r>
        <w:rPr>
          <w:rFonts w:hint="eastAsia" w:ascii="楷体" w:hAnsi="楷体" w:eastAsia="楷体" w:cs="楷体"/>
          <w:b/>
          <w:bCs/>
          <w:spacing w:val="2"/>
          <w:sz w:val="32"/>
          <w:szCs w:val="32"/>
        </w:rPr>
        <w:t>作</w:t>
      </w:r>
      <w:r>
        <w:rPr>
          <w:rFonts w:hint="eastAsia" w:ascii="楷体" w:hAnsi="楷体" w:eastAsia="楷体" w:cs="楷体"/>
          <w:b/>
          <w:bCs/>
          <w:sz w:val="32"/>
          <w:szCs w:val="32"/>
        </w:rPr>
        <w:t>方面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1.网格化工作落实不到位，社区干部忙于行政事务，入户走访群众较少。</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进一步摸底，建册立库，加大宣传力度、信息收集、应急管理等各项工作，加强学习培训不断提高网格责任人的素质和能力。定期入户走访群众， 积极对接街道、市区相关部门，及时解决居民群众“急难愁盼”问题。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2.居民开展文娱活动较少，社区综合文化活动中心闲置，社区文体设施利用率不高的问题。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建立一套行之有效操作性强的社区文化制度、文化管理员的岗位职责和工作流程，建立文体娱乐场所的管理制度和住宅小区公众管理制度，积极引导居民群众充分利用社区各活动室，定期开展精神文明志愿活动，丰富居民群众文体娱乐生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3.居务、党务、财务公开栏更新不及时的问题。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规范管理，保障党务居务财务相关信息公开，安排专门工作人员对公开栏进行管理和维护工作，对政务、会议、通告栏、公共事务信息进行及时更新，信息内容粘贴规范整齐完整，提高社区各项信息透明度。</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5" w:firstLineChars="200"/>
        <w:jc w:val="both"/>
        <w:textAlignment w:val="auto"/>
        <w:rPr>
          <w:rFonts w:hint="eastAsia" w:ascii="楷体" w:hAnsi="楷体" w:eastAsia="楷体" w:cs="楷体"/>
          <w:b/>
          <w:bCs/>
          <w:sz w:val="32"/>
          <w:szCs w:val="32"/>
        </w:rPr>
      </w:pPr>
      <w:r>
        <w:rPr>
          <w:rFonts w:hint="eastAsia" w:ascii="楷体" w:hAnsi="楷体" w:eastAsia="楷体" w:cs="楷体"/>
          <w:b/>
          <w:bCs/>
          <w:spacing w:val="-2"/>
          <w:sz w:val="32"/>
          <w:szCs w:val="32"/>
          <w:lang w:eastAsia="zh-CN"/>
        </w:rPr>
        <w:t>（三）</w:t>
      </w:r>
      <w:r>
        <w:rPr>
          <w:rFonts w:hint="eastAsia" w:ascii="楷体" w:hAnsi="楷体" w:eastAsia="楷体" w:cs="楷体"/>
          <w:b/>
          <w:bCs/>
          <w:spacing w:val="-2"/>
          <w:sz w:val="32"/>
          <w:szCs w:val="32"/>
        </w:rPr>
        <w:t>财务管理</w:t>
      </w:r>
      <w:r>
        <w:rPr>
          <w:rFonts w:hint="eastAsia" w:ascii="楷体" w:hAnsi="楷体" w:eastAsia="楷体" w:cs="楷体"/>
          <w:b/>
          <w:bCs/>
          <w:spacing w:val="6"/>
          <w:sz w:val="32"/>
          <w:szCs w:val="32"/>
        </w:rPr>
        <w:t>不</w:t>
      </w:r>
      <w:r>
        <w:rPr>
          <w:rFonts w:hint="eastAsia" w:ascii="楷体" w:hAnsi="楷体" w:eastAsia="楷体" w:cs="楷体"/>
          <w:b/>
          <w:bCs/>
          <w:spacing w:val="4"/>
          <w:sz w:val="32"/>
          <w:szCs w:val="32"/>
        </w:rPr>
        <w:t>规范工</w:t>
      </w:r>
      <w:r>
        <w:rPr>
          <w:rFonts w:hint="eastAsia" w:ascii="楷体" w:hAnsi="楷体" w:eastAsia="楷体" w:cs="楷体"/>
          <w:b/>
          <w:bCs/>
          <w:sz w:val="32"/>
          <w:szCs w:val="32"/>
        </w:rPr>
        <w:t>方面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1.支付方式不规范，存在大额支取备用金以及现金支付情况的问题。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加强社区财务人员业务知识的培训和学习，建立清晰完备的社区财务管理制度、会议制度、社区财务公开制度，严格执行《雨湖区村级财务管理办法 （试行）》，减少大额备用金支取、现金支出。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2.支出凭证、发票内容项目不符合报销规定，未列明报销事项，慰问活动支出未附照片、签字表，用餐记录不全的问题。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严格执行财务的各项要求，规范社区财务实施报批程序，落实责任，执行到位，及时更换了报送材料和财务发票手续，对重大支出和大额款项都通过民主决策、管理、公开制度。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3.审计报告中指出的固定资产未入账、个人代收代缴没有整改到位，未按标准收取工会会费，未单设工会账。专项资金2021年文物维修保护费1万元，至今仍未使用问题。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在街道财务部门的指导下、我社区已将社区所有固定资产进行细致清理、并且建立台账、做到账物相符、确保了资产安全完整。社区专项资金2021年文物维修保护费1万元在今年已用到刘烈士祠整个院落的环境卫生打扫、大门修缮、主要线路、电路的检查和维护以及应急灯、灭火器等消防设施的更换，保证了日常接待工作的正常进行。目前暂未对费用进行结算，结算时将严格按照经费使用召开两委会议讨论决定并按照《会计法》和相关财务制度的要求严格执行财经法规和经费审批程序完备票据手续。分开设立工会账户，工会单独做账，按照规定比例收取工会会费并加强对专项资金的管理使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59" w:firstLineChars="200"/>
        <w:jc w:val="both"/>
        <w:textAlignment w:val="auto"/>
        <w:rPr>
          <w:rFonts w:hint="eastAsia" w:ascii="楷体" w:hAnsi="楷体" w:eastAsia="楷体" w:cs="楷体"/>
          <w:b/>
          <w:bCs/>
          <w:sz w:val="32"/>
          <w:szCs w:val="32"/>
        </w:rPr>
      </w:pPr>
      <w:r>
        <w:rPr>
          <w:rFonts w:hint="eastAsia" w:ascii="楷体" w:hAnsi="楷体" w:eastAsia="楷体" w:cs="楷体"/>
          <w:b/>
          <w:bCs/>
          <w:spacing w:val="4"/>
          <w:sz w:val="32"/>
          <w:szCs w:val="32"/>
        </w:rPr>
        <w:t>民</w:t>
      </w:r>
      <w:r>
        <w:rPr>
          <w:rFonts w:hint="eastAsia" w:ascii="楷体" w:hAnsi="楷体" w:eastAsia="楷体" w:cs="楷体"/>
          <w:b/>
          <w:bCs/>
          <w:spacing w:val="2"/>
          <w:sz w:val="32"/>
          <w:szCs w:val="32"/>
        </w:rPr>
        <w:t>主决策</w:t>
      </w:r>
      <w:r>
        <w:rPr>
          <w:rFonts w:hint="eastAsia" w:ascii="楷体" w:hAnsi="楷体" w:eastAsia="楷体" w:cs="楷体"/>
          <w:b/>
          <w:bCs/>
          <w:spacing w:val="5"/>
          <w:sz w:val="32"/>
          <w:szCs w:val="32"/>
        </w:rPr>
        <w:t>落实不力</w:t>
      </w:r>
      <w:r>
        <w:rPr>
          <w:rFonts w:hint="eastAsia" w:ascii="楷体" w:hAnsi="楷体" w:eastAsia="楷体" w:cs="楷体"/>
          <w:b/>
          <w:bCs/>
          <w:sz w:val="32"/>
          <w:szCs w:val="32"/>
        </w:rPr>
        <w:t>方面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1.居务监督委员会履职不力，监督缺位。四议两公开工作流于形式的问题。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完善社区居务监督工作制度，明确职责分工与工作要求，培养成员勇于担当、积极作为的精神，并要求严抓社区工作人员的作风建设，落实工作监督，切实发挥监督作用。制定《党组织议事规则》和《民主决策制度》，并在党群会议室实行上墙管理，规范工作要求，重大事项工作全部严格按照“四议两公开”制度执行，做到按章办事，形成公开结果台账。专人负责会议记录，每次一事一议清晰记录讨论表决事项，规范做好会议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9" w:firstLineChars="200"/>
        <w:jc w:val="both"/>
        <w:textAlignment w:val="auto"/>
        <w:rPr>
          <w:rFonts w:hint="eastAsia" w:ascii="楷体" w:hAnsi="楷体" w:eastAsia="楷体" w:cs="楷体"/>
          <w:b/>
          <w:bCs/>
          <w:sz w:val="32"/>
          <w:szCs w:val="32"/>
        </w:rPr>
      </w:pPr>
      <w:r>
        <w:rPr>
          <w:rFonts w:hint="eastAsia" w:ascii="楷体" w:hAnsi="楷体" w:eastAsia="楷体" w:cs="楷体"/>
          <w:b/>
          <w:bCs/>
          <w:spacing w:val="4"/>
          <w:sz w:val="32"/>
          <w:szCs w:val="32"/>
          <w:lang w:eastAsia="zh-CN"/>
        </w:rPr>
        <w:t>（五）</w:t>
      </w:r>
      <w:r>
        <w:rPr>
          <w:rFonts w:hint="eastAsia" w:ascii="楷体" w:hAnsi="楷体" w:eastAsia="楷体" w:cs="楷体"/>
          <w:b/>
          <w:bCs/>
          <w:spacing w:val="4"/>
          <w:sz w:val="32"/>
          <w:szCs w:val="32"/>
        </w:rPr>
        <w:t>针</w:t>
      </w:r>
      <w:r>
        <w:rPr>
          <w:rFonts w:hint="eastAsia" w:ascii="楷体" w:hAnsi="楷体" w:eastAsia="楷体" w:cs="楷体"/>
          <w:b/>
          <w:bCs/>
          <w:spacing w:val="3"/>
          <w:sz w:val="32"/>
          <w:szCs w:val="32"/>
        </w:rPr>
        <w:t>对</w:t>
      </w:r>
      <w:r>
        <w:rPr>
          <w:rFonts w:hint="eastAsia" w:ascii="楷体" w:hAnsi="楷体" w:eastAsia="楷体" w:cs="楷体"/>
          <w:b/>
          <w:bCs/>
          <w:spacing w:val="2"/>
          <w:sz w:val="32"/>
          <w:szCs w:val="32"/>
        </w:rPr>
        <w:t>安全</w:t>
      </w:r>
      <w:r>
        <w:rPr>
          <w:rFonts w:hint="eastAsia" w:ascii="楷体" w:hAnsi="楷体" w:eastAsia="楷体" w:cs="楷体"/>
          <w:b/>
          <w:bCs/>
          <w:spacing w:val="1"/>
          <w:sz w:val="32"/>
          <w:szCs w:val="32"/>
        </w:rPr>
        <w:t>隐患的</w:t>
      </w:r>
      <w:r>
        <w:rPr>
          <w:rFonts w:hint="eastAsia" w:ascii="楷体" w:hAnsi="楷体" w:eastAsia="楷体" w:cs="楷体"/>
          <w:b/>
          <w:bCs/>
          <w:sz w:val="32"/>
          <w:szCs w:val="32"/>
        </w:rPr>
        <w:t>方面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1.原湘潭县相关单位，年久失修，基础设施条件差，卫生死角较多且存在枯树、墙体开裂等安全隐患，社区在对安全隐患的安全警示欠缺的问题。</w:t>
      </w:r>
    </w:p>
    <w:p>
      <w:pPr>
        <w:pStyle w:val="6"/>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关于原湘潭市印刷厂大门围墙开裂、原湘潭县邮政局宿舍加建部分开裂、以及社区旁边的枯树的问题，泗洲庵社区接到交办函之后立即联系广告公司制作警示牌，并张贴在醒目位置，在今年4月26日当天全部安装妥当，同时利用社区大喇叭提醒居民群众避开危险处行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广大香巷7号前坪围墙内有建筑垃圾、生活垃圾卫生死角问题，此处是城发集团已征拆未立项的闲置区域，已经报告城正街街道办事处，由街道起草函文交办城发集团进行处理。随即城发集团派员现场进行建筑垃圾、生活垃圾的清运，通过清运，广大香巷7号前坪围墙内的建筑垃圾、生活垃圾得以改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bookmarkStart w:id="0" w:name="_GoBack"/>
      <w:r>
        <w:rPr>
          <w:rFonts w:hint="eastAsia" w:ascii="仿宋_GB2312" w:hAnsi="仿宋_GB2312" w:eastAsia="仿宋_GB2312" w:cs="仿宋_GB2312"/>
          <w:kern w:val="2"/>
          <w:sz w:val="32"/>
          <w:szCs w:val="32"/>
          <w:lang w:val="en-US" w:eastAsia="zh-CN" w:bidi="ar-SA"/>
        </w:rPr>
        <w:t>欢迎广大干部群众对巡察整改落实情况进行监督。如有意见建议，请及时向我们反映。联系方式：0731-58288693，地址：湘潭市雨湖区沿江东路18号，邮政编码：411100。</w:t>
      </w:r>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Calibri" w:eastAsia="仿宋_GB2312" w:cs="Times New Roman"/>
          <w:kern w:val="2"/>
          <w:sz w:val="32"/>
          <w:szCs w:val="32"/>
        </w:rPr>
      </w:pPr>
      <w:r>
        <w:rPr>
          <w:rFonts w:hint="eastAsia" w:ascii="仿宋_GB2312" w:hAnsi="仿宋_GB2312" w:eastAsia="仿宋_GB2312" w:cs="仿宋_GB2312"/>
          <w:kern w:val="2"/>
          <w:sz w:val="32"/>
          <w:szCs w:val="32"/>
          <w:lang w:val="en-US" w:eastAsia="zh-CN" w:bidi="ar-SA"/>
        </w:rPr>
        <w:t>中共湘潭市雨湖区城正街街道泗洲庵社区党总支部委员会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2022</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12</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13</w:t>
      </w:r>
      <w:r>
        <w:rPr>
          <w:rFonts w:hint="default" w:ascii="仿宋_GB2312" w:hAnsi="仿宋_GB2312" w:eastAsia="仿宋_GB2312" w:cs="仿宋_GB2312"/>
          <w:kern w:val="2"/>
          <w:sz w:val="32"/>
          <w:szCs w:val="32"/>
          <w:lang w:val="en-US" w:eastAsia="zh-CN" w:bidi="ar-SA"/>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4690F1-94DA-4570-84E6-BF5961D6D6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09FB1B5-BE15-45B9-9045-2A8B5B1DE41D}"/>
  </w:font>
  <w:font w:name="方正小标宋简体">
    <w:altName w:val="黑体"/>
    <w:panose1 w:val="02010601030101010101"/>
    <w:charset w:val="86"/>
    <w:family w:val="auto"/>
    <w:pitch w:val="default"/>
    <w:sig w:usb0="00000000" w:usb1="00000000" w:usb2="00000000" w:usb3="00000000" w:csb0="00040000" w:csb1="00000000"/>
    <w:embedRegular r:id="rId3" w:fontKey="{8AA9DB8B-27A0-4FF7-9B59-C179916E81BF}"/>
  </w:font>
  <w:font w:name="仿宋_GB2312">
    <w:altName w:val="仿宋"/>
    <w:panose1 w:val="02010609030101010101"/>
    <w:charset w:val="86"/>
    <w:family w:val="modern"/>
    <w:pitch w:val="default"/>
    <w:sig w:usb0="00000000" w:usb1="00000000" w:usb2="00000000" w:usb3="00000000" w:csb0="00040000" w:csb1="00000000"/>
    <w:embedRegular r:id="rId4" w:fontKey="{32510BDB-ACC5-488C-8B53-ED514342545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72BD3E5F-54A7-4AA0-B431-3541AE0232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13A05"/>
    <w:multiLevelType w:val="singleLevel"/>
    <w:tmpl w:val="B1E13A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jE3MGFhYjg5ODIwZDEyZTk3ZWQxZmRjODAxNzQifQ=="/>
  </w:docVars>
  <w:rsids>
    <w:rsidRoot w:val="2ED63D75"/>
    <w:rsid w:val="053C276A"/>
    <w:rsid w:val="096169B7"/>
    <w:rsid w:val="1DA25EBC"/>
    <w:rsid w:val="24346F22"/>
    <w:rsid w:val="2B0A0B09"/>
    <w:rsid w:val="2ED63D75"/>
    <w:rsid w:val="4DEF7B10"/>
    <w:rsid w:val="55A40D83"/>
    <w:rsid w:val="654E0A64"/>
    <w:rsid w:val="76E94118"/>
    <w:rsid w:val="7A1529AD"/>
    <w:rsid w:val="7AE3155E"/>
    <w:rsid w:val="7D64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0"/>
    <w:pPr>
      <w:snapToGrid w:val="0"/>
      <w:jc w:val="left"/>
    </w:pPr>
  </w:style>
  <w:style w:type="paragraph" w:styleId="3">
    <w:name w:val="Body Text"/>
    <w:basedOn w:val="1"/>
    <w:next w:val="4"/>
    <w:qFormat/>
    <w:uiPriority w:val="1"/>
    <w:rPr>
      <w:rFonts w:ascii="宋体" w:hAnsi="宋体" w:eastAsia="宋体" w:cs="宋体"/>
      <w:sz w:val="32"/>
      <w:szCs w:val="32"/>
      <w:lang w:val="zh-CN" w:eastAsia="zh-CN" w:bidi="zh-CN"/>
    </w:rPr>
  </w:style>
  <w:style w:type="paragraph" w:customStyle="1" w:styleId="4">
    <w:name w:val="正文文本 21"/>
    <w:basedOn w:val="1"/>
    <w:qFormat/>
    <w:uiPriority w:val="99"/>
    <w:pPr>
      <w:spacing w:after="120" w:line="480" w:lineRule="auto"/>
    </w:pPr>
  </w:style>
  <w:style w:type="paragraph" w:styleId="5">
    <w:name w:val="Body Text Indent"/>
    <w:basedOn w:val="1"/>
    <w:next w:val="3"/>
    <w:qFormat/>
    <w:uiPriority w:val="0"/>
    <w:pPr>
      <w:spacing w:after="120"/>
      <w:ind w:left="420" w:leftChars="200"/>
    </w:pPr>
  </w:style>
  <w:style w:type="paragraph" w:styleId="6">
    <w:name w:val="Plain Text"/>
    <w:basedOn w:val="1"/>
    <w:unhideWhenUsed/>
    <w:qFormat/>
    <w:uiPriority w:val="99"/>
    <w:rPr>
      <w:rFonts w:ascii="宋体" w:hAnsi="Courier New" w:eastAsia="宋体" w:cs="Courier New"/>
      <w:szCs w:val="21"/>
    </w:rPr>
  </w:style>
  <w:style w:type="paragraph" w:styleId="7">
    <w:name w:val="Body Text First Indent 2"/>
    <w:basedOn w:val="5"/>
    <w:qFormat/>
    <w:uiPriority w:val="0"/>
    <w:pPr>
      <w:spacing w:before="100" w:beforeAutospacing="1"/>
      <w:ind w:left="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2503</Words>
  <Characters>2555</Characters>
  <Lines>0</Lines>
  <Paragraphs>0</Paragraphs>
  <TotalTime>4</TotalTime>
  <ScaleCrop>false</ScaleCrop>
  <LinksUpToDate>false</LinksUpToDate>
  <CharactersWithSpaces>2575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2022-12-05T08:32:00Z</dcterms:created>
  <dc:creator>Administrator</dc:creator>
  <cp:lastModifiedBy>Administrator</cp:lastModifiedBy>
  <dcterms:modified xsi:type="dcterms:W3CDTF">2023-01-12T02:49:40Z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E2F187F475A046798CDD588B61A70961</vt:lpwstr>
  </property>
</Properties>
</file>