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Times New Roman"/>
          <w:sz w:val="44"/>
          <w:szCs w:val="44"/>
          <w:lang w:val="en-US" w:eastAsia="zh-CN"/>
        </w:rPr>
      </w:pPr>
      <w:r>
        <w:rPr>
          <w:rFonts w:hint="eastAsia" w:ascii="黑体" w:hAnsi="黑体" w:eastAsia="黑体" w:cs="Times New Roman"/>
          <w:sz w:val="44"/>
          <w:szCs w:val="44"/>
          <w:lang w:val="en-US" w:eastAsia="zh-CN"/>
        </w:rPr>
        <w:t>中共湘潭市雨湖区</w:t>
      </w:r>
      <w:bookmarkStart w:id="0" w:name="_GoBack"/>
      <w:bookmarkEnd w:id="0"/>
      <w:r>
        <w:rPr>
          <w:rFonts w:hint="eastAsia" w:ascii="黑体" w:hAnsi="黑体" w:eastAsia="黑体" w:cs="Times New Roman"/>
          <w:sz w:val="44"/>
          <w:szCs w:val="44"/>
          <w:lang w:val="en-US" w:eastAsia="zh-CN"/>
        </w:rPr>
        <w:t>花园社区支部</w:t>
      </w:r>
    </w:p>
    <w:p>
      <w:pPr>
        <w:spacing w:line="560" w:lineRule="exact"/>
        <w:jc w:val="center"/>
        <w:rPr>
          <w:rFonts w:hint="eastAsia" w:ascii="黑体" w:hAnsi="黑体" w:eastAsia="黑体" w:cs="Times New Roman"/>
          <w:sz w:val="44"/>
          <w:szCs w:val="44"/>
        </w:rPr>
      </w:pPr>
      <w:r>
        <w:rPr>
          <w:rFonts w:hint="eastAsia" w:ascii="黑体" w:hAnsi="黑体" w:eastAsia="黑体" w:cs="Times New Roman"/>
          <w:sz w:val="44"/>
          <w:szCs w:val="44"/>
          <w:lang w:val="en-US" w:eastAsia="zh-CN"/>
        </w:rPr>
        <w:t>委员会</w:t>
      </w:r>
      <w:r>
        <w:rPr>
          <w:rFonts w:hint="eastAsia" w:ascii="黑体" w:hAnsi="黑体" w:eastAsia="黑体" w:cs="Times New Roman"/>
          <w:sz w:val="44"/>
          <w:szCs w:val="44"/>
        </w:rPr>
        <w:t>关于巡察整改进展情况的通报</w:t>
      </w:r>
    </w:p>
    <w:p>
      <w:pPr>
        <w:spacing w:line="560" w:lineRule="exact"/>
        <w:jc w:val="center"/>
        <w:rPr>
          <w:rFonts w:ascii="黑体" w:hAnsi="黑体" w:eastAsia="黑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根据区委统一部署，</w:t>
      </w:r>
      <w:r>
        <w:rPr>
          <w:rFonts w:hint="eastAsia" w:ascii="仿宋_GB2312" w:hAnsi="仿宋_GB2312" w:eastAsia="仿宋_GB2312" w:cs="仿宋_GB2312"/>
          <w:color w:val="auto"/>
          <w:sz w:val="32"/>
          <w:szCs w:val="32"/>
          <w:lang w:val="en-US" w:eastAsia="zh-CN"/>
        </w:rPr>
        <w:t>2021年10月25日至12月29日，区委第一巡察组对长城乡花园社区开展了延伸巡察，2021年12月30日</w:t>
      </w:r>
      <w:r>
        <w:rPr>
          <w:rFonts w:hint="eastAsia" w:ascii="仿宋_GB2312" w:eastAsia="仿宋_GB2312"/>
          <w:sz w:val="32"/>
          <w:szCs w:val="32"/>
        </w:rPr>
        <w:t>，区委第</w:t>
      </w:r>
      <w:r>
        <w:rPr>
          <w:rFonts w:hint="eastAsia" w:ascii="仿宋_GB2312" w:eastAsia="仿宋_GB2312"/>
          <w:sz w:val="32"/>
          <w:szCs w:val="32"/>
          <w:lang w:eastAsia="zh-CN"/>
        </w:rPr>
        <w:t>一</w:t>
      </w:r>
      <w:r>
        <w:rPr>
          <w:rFonts w:hint="eastAsia" w:ascii="仿宋_GB2312" w:eastAsia="仿宋_GB2312"/>
          <w:sz w:val="32"/>
          <w:szCs w:val="32"/>
        </w:rPr>
        <w:t>巡察组反馈了巡察意见。根据党务公开原则和巡察工作有关要求，现将巡察整改进展情况予以公布。</w:t>
      </w:r>
    </w:p>
    <w:p>
      <w:p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 班子履职担责不足，党员教育管理有差距方面</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具体问题：</w:t>
      </w:r>
      <w:r>
        <w:rPr>
          <w:rFonts w:hint="eastAsia" w:ascii="仿宋_GB2312" w:hAnsi="仿宋_GB2312" w:eastAsia="仿宋_GB2312" w:cs="仿宋_GB2312"/>
          <w:color w:val="auto"/>
          <w:sz w:val="32"/>
          <w:szCs w:val="32"/>
          <w:lang w:val="en-US" w:eastAsia="zh-CN"/>
        </w:rPr>
        <w:t>支居班子成员中，除主要负责人外，其余成员担当能力不足，协作意识不强，独当一面的能力有待提高。</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w:t>
      </w:r>
      <w:r>
        <w:rPr>
          <w:rFonts w:hint="eastAsia" w:ascii="仿宋_GB2312" w:hAnsi="仿宋_GB2312" w:eastAsia="仿宋_GB2312" w:cs="仿宋_GB2312"/>
          <w:color w:val="auto"/>
          <w:sz w:val="32"/>
          <w:szCs w:val="32"/>
          <w:lang w:val="en-US" w:eastAsia="zh-CN"/>
        </w:rPr>
        <w:t>支居两委于2022年1月4日召开支委会对巡察反馈的问题进行深刻剖析，自我反思，联点领导和第一书记参会指导，制定了具体、有效的整改措施。新老干部结对帮带开始后，将社区书记从繁冗的具体工作中解放出来，有更多精力领导社区全面工作，培养接班人。全体工作人员团结一心，工作的积极性有显著提高，社区各项工作呈现良好态势。</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具体问题：</w:t>
      </w:r>
      <w:r>
        <w:rPr>
          <w:rFonts w:hint="eastAsia" w:ascii="仿宋_GB2312" w:hAnsi="仿宋_GB2312" w:eastAsia="仿宋_GB2312" w:cs="仿宋_GB2312"/>
          <w:color w:val="auto"/>
          <w:sz w:val="32"/>
          <w:szCs w:val="32"/>
          <w:lang w:val="en-US" w:eastAsia="zh-CN"/>
        </w:rPr>
        <w:t>党员年龄老化，党员模范作用发挥欠缺，组织生活形式化，批评与自我批评走形式，个别党员参加组织生活被动应付。</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w:t>
      </w:r>
      <w:r>
        <w:rPr>
          <w:rFonts w:hint="eastAsia" w:ascii="仿宋_GB2312" w:hAnsi="仿宋_GB2312" w:eastAsia="仿宋_GB2312" w:cs="仿宋_GB2312"/>
          <w:color w:val="auto"/>
          <w:sz w:val="32"/>
          <w:szCs w:val="32"/>
          <w:lang w:val="en-US" w:eastAsia="zh-CN"/>
        </w:rPr>
        <w:t>2021年已发展预备党员3名，平均年龄30岁，2022年计划发展1名，循序渐进增加总量，控制质量，提高年轻党员比例。以唐起云为代表的老党员、以黄冬明为代表的支部年轻党员在疫情防控和抗洪救灾等行动中发挥模范作用，切实将党员教育成果落实到行动上，带动了支部各位党员发挥积极作用。2022年2月18日召开的2021年度组织生活会上，全体党员力克形式化问题，摆正思想，大胆开展批评自我批评，组织生活会既有辣味又有效果。</w:t>
      </w:r>
    </w:p>
    <w:p>
      <w:p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二、工会财务欠规范方面</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具体问题：</w:t>
      </w:r>
      <w:r>
        <w:rPr>
          <w:rFonts w:hint="eastAsia" w:ascii="仿宋_GB2312" w:hAnsi="仿宋_GB2312" w:eastAsia="仿宋_GB2312" w:cs="仿宋_GB2312"/>
          <w:color w:val="auto"/>
          <w:sz w:val="32"/>
          <w:szCs w:val="32"/>
          <w:lang w:val="en-US" w:eastAsia="zh-CN"/>
        </w:rPr>
        <w:t>工会票据欠规范。如2021年工会登山活动奖品发放没有领取人签名表；2021年逢年过节法定节日慰问物资发放没有发票，也没有领取人签名表；部分发票无经手人、证明人及审批人签字。</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b/>
          <w:bCs/>
          <w:sz w:val="32"/>
          <w:szCs w:val="32"/>
        </w:rPr>
        <w:t>整改情况</w:t>
      </w:r>
      <w:r>
        <w:rPr>
          <w:rFonts w:hint="eastAsia" w:ascii="仿宋_GB2312" w:eastAsia="仿宋_GB2312"/>
          <w:b/>
          <w:bCs/>
          <w:sz w:val="32"/>
          <w:szCs w:val="32"/>
          <w:lang w:eastAsia="zh-CN"/>
        </w:rPr>
        <w:t>：</w:t>
      </w:r>
      <w:r>
        <w:rPr>
          <w:rFonts w:hint="eastAsia" w:ascii="仿宋_GB2312" w:hAnsi="仿宋_GB2312" w:eastAsia="仿宋_GB2312" w:cs="仿宋_GB2312"/>
          <w:color w:val="auto"/>
          <w:sz w:val="32"/>
          <w:szCs w:val="32"/>
          <w:lang w:val="en-US" w:eastAsia="zh-CN"/>
        </w:rPr>
        <w:t>一是加强工会管理，工会财务支出必须严格按照财务制度执行，取得有效的原始凭证，经手人、证明人注明用途并签字，由工会主席逐笔审核签字。二是及时做好账务处理和凭证归档。工会财务已整改规范，现严格按照财务制度执行，工会账已纳入财政所监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0731-52363216</w:t>
      </w:r>
      <w:r>
        <w:rPr>
          <w:rFonts w:hint="eastAsia" w:ascii="仿宋_GB2312" w:eastAsia="仿宋_GB2312"/>
          <w:sz w:val="32"/>
          <w:szCs w:val="32"/>
        </w:rPr>
        <w:t>，地址：</w:t>
      </w:r>
      <w:r>
        <w:rPr>
          <w:rFonts w:hint="eastAsia" w:ascii="仿宋_GB2312" w:eastAsia="仿宋_GB2312"/>
          <w:sz w:val="32"/>
          <w:szCs w:val="32"/>
          <w:lang w:eastAsia="zh-CN"/>
        </w:rPr>
        <w:t>湘潭市雨湖区羊牯塘宋仙路</w:t>
      </w:r>
      <w:r>
        <w:rPr>
          <w:rFonts w:hint="eastAsia" w:ascii="仿宋_GB2312" w:eastAsia="仿宋_GB2312"/>
          <w:sz w:val="32"/>
          <w:szCs w:val="32"/>
          <w:lang w:val="en-US" w:eastAsia="zh-CN"/>
        </w:rPr>
        <w:t>48号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jc w:val="right"/>
        <w:rPr>
          <w:rFonts w:hint="eastAsia" w:ascii="仿宋_GB2312" w:eastAsia="仿宋_GB2312"/>
          <w:sz w:val="32"/>
          <w:szCs w:val="32"/>
          <w:lang w:eastAsia="zh-CN"/>
        </w:rPr>
      </w:pPr>
    </w:p>
    <w:p>
      <w:pPr>
        <w:spacing w:line="560" w:lineRule="exact"/>
        <w:jc w:val="right"/>
        <w:rPr>
          <w:rFonts w:hint="eastAsia" w:ascii="仿宋_GB2312" w:eastAsia="仿宋_GB2312"/>
          <w:sz w:val="32"/>
          <w:szCs w:val="32"/>
          <w:lang w:eastAsia="zh-CN"/>
        </w:rPr>
      </w:pPr>
    </w:p>
    <w:p>
      <w:pPr>
        <w:spacing w:line="560" w:lineRule="exact"/>
        <w:jc w:val="right"/>
        <w:rPr>
          <w:rFonts w:hint="eastAsia" w:ascii="仿宋_GB2312" w:eastAsia="仿宋_GB2312"/>
          <w:sz w:val="32"/>
          <w:szCs w:val="32"/>
          <w:lang w:eastAsia="zh-CN"/>
        </w:rPr>
      </w:pPr>
      <w:r>
        <w:rPr>
          <w:rFonts w:hint="eastAsia" w:ascii="仿宋_GB2312" w:eastAsia="仿宋_GB2312"/>
          <w:sz w:val="32"/>
          <w:szCs w:val="32"/>
          <w:lang w:eastAsia="zh-CN"/>
        </w:rPr>
        <w:t>中共湘潭市雨湖区先锋街道花园社区支部委员会</w:t>
      </w:r>
    </w:p>
    <w:p>
      <w:pPr>
        <w:spacing w:line="560" w:lineRule="exact"/>
        <w:jc w:val="center"/>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46BE4EF3"/>
    <w:rsid w:val="005867EC"/>
    <w:rsid w:val="0434215D"/>
    <w:rsid w:val="10EC3889"/>
    <w:rsid w:val="26771F8A"/>
    <w:rsid w:val="27D47ECC"/>
    <w:rsid w:val="2C633CFF"/>
    <w:rsid w:val="2DD20F19"/>
    <w:rsid w:val="2E63265C"/>
    <w:rsid w:val="3A455F52"/>
    <w:rsid w:val="43AA0857"/>
    <w:rsid w:val="46BE4EF3"/>
    <w:rsid w:val="6BF23772"/>
    <w:rsid w:val="7579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981</Characters>
  <Lines>0</Lines>
  <Paragraphs>0</Paragraphs>
  <TotalTime>3</TotalTime>
  <ScaleCrop>false</ScaleCrop>
  <LinksUpToDate>false</LinksUpToDate>
  <CharactersWithSpaces>989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2022-10-21T09:17:00Z</dcterms:created>
  <dc:creator>Administrator</dc:creator>
  <cp:lastModifiedBy>Administrator</cp:lastModifiedBy>
  <dcterms:modified xsi:type="dcterms:W3CDTF">2022-11-02T00:40:14Z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20135C09700B4BC3AC5EF67FFA7BA72D</vt:lpwstr>
  </property>
</Properties>
</file>